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37C8F" w14:textId="2FC306FF" w:rsidR="00902921" w:rsidRP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Муниципальное   бюджетное  общеобразовательное  учреждение</w:t>
      </w:r>
    </w:p>
    <w:p w14:paraId="543E7B80" w14:textId="77777777" w:rsidR="00902921" w:rsidRP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г. Мурманска  «Гимназия № 10»</w:t>
      </w:r>
    </w:p>
    <w:p w14:paraId="7C14B982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21DB287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856BA17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22DBE0E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FE0CD51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E31790A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AFD5298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3566284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40E3EDE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18E871E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3E253C6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C09422A" w14:textId="77777777" w:rsidR="00902921" w:rsidRP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ПРОГРАММА  ЭЛЕКТИВНОГО КУРСА</w:t>
      </w:r>
    </w:p>
    <w:p w14:paraId="1A3C18BB" w14:textId="245161AE" w:rsid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FC340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Решение практических олимпиадных задач</w:t>
      </w: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14:paraId="4CB4D6E1" w14:textId="336DAE3A" w:rsidR="00902921" w:rsidRP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="00FC340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-11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класс</w:t>
      </w:r>
      <w:r w:rsidR="00FC340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ы</w:t>
      </w:r>
    </w:p>
    <w:p w14:paraId="2D1D1D45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</w:t>
      </w:r>
    </w:p>
    <w:p w14:paraId="6FDE7803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7378022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73B9269" w14:textId="2BABC0A9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</w:t>
      </w:r>
      <w:r w:rsidR="00FC340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Составители</w:t>
      </w: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</w:p>
    <w:p w14:paraId="68A71F33" w14:textId="46CBE1B1" w:rsidR="00902921" w:rsidRPr="00902921" w:rsidRDefault="00902921" w:rsidP="009029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Учителя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биологии </w:t>
      </w: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– </w:t>
      </w:r>
    </w:p>
    <w:p w14:paraId="39269B6D" w14:textId="70A08521" w:rsidR="00034A5E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</w:t>
      </w:r>
      <w:r w:rsidR="005907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</w:t>
      </w:r>
      <w:proofErr w:type="spellStart"/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Приймак</w:t>
      </w:r>
      <w:proofErr w:type="spellEnd"/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П.Г., </w:t>
      </w:r>
    </w:p>
    <w:p w14:paraId="6E64DFA3" w14:textId="59203900" w:rsidR="00902921" w:rsidRPr="00902921" w:rsidRDefault="00034A5E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907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</w:t>
      </w:r>
      <w:r w:rsid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авец П.П.</w:t>
      </w:r>
      <w:r w:rsidR="00A40C7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02921"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2EE45093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7F3E183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21F045B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AF6DF83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BE9973C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B5B88D3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19CF10D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CD856DD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2893FA4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65B4AE0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754341E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46013FB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4EB36AF" w14:textId="77777777" w:rsidR="00902921" w:rsidRP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1606B15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AF90908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EDC40CF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2AF3B49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4E22D9B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3FC7D55" w14:textId="77777777" w:rsidR="00902921" w:rsidRDefault="00902921" w:rsidP="0090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D7DD147" w14:textId="77777777" w:rsid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Мурманск</w:t>
      </w:r>
    </w:p>
    <w:p w14:paraId="0E9DC1C0" w14:textId="7ED24D08" w:rsidR="00902921" w:rsidRPr="00902921" w:rsidRDefault="00902921" w:rsidP="0090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902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г.</w:t>
      </w:r>
    </w:p>
    <w:p w14:paraId="551EA4FC" w14:textId="77777777" w:rsidR="00902921" w:rsidRPr="00902921" w:rsidRDefault="00902921" w:rsidP="00902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720AF7D" w14:textId="0835118F" w:rsidR="00902921" w:rsidRDefault="005B2EF5" w:rsidP="005B2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Аннотация</w:t>
      </w:r>
      <w:bookmarkStart w:id="0" w:name="_GoBack"/>
      <w:bookmarkEnd w:id="0"/>
    </w:p>
    <w:p w14:paraId="27451D4A" w14:textId="3E10BC63" w:rsidR="00CF170D" w:rsidRDefault="00CF170D" w:rsidP="00CF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Рабочая программа «</w:t>
      </w:r>
      <w:r w:rsidR="00A157FD" w:rsidRPr="00A157F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Решение практических олимпиадных задач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внеурочной деятельности составлена на основании нормативных документов и методических материалов: </w:t>
      </w:r>
    </w:p>
    <w:p w14:paraId="21816C16" w14:textId="77777777" w:rsidR="00CF170D" w:rsidRDefault="00CF170D" w:rsidP="00CF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D1C576A" w14:textId="77777777" w:rsidR="00CF170D" w:rsidRDefault="00CF170D" w:rsidP="00CF170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Действующие нормативные документы</w:t>
      </w:r>
    </w:p>
    <w:p w14:paraId="43526C07" w14:textId="77777777" w:rsidR="00CF170D" w:rsidRDefault="00CF170D" w:rsidP="00CF170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4C071F62" w14:textId="77777777" w:rsidR="00CF170D" w:rsidRDefault="00CF170D" w:rsidP="00CF17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условиях реализации ФГОС ОО содержание внеурочной деятельности определяют следующие документы:</w:t>
      </w:r>
    </w:p>
    <w:p w14:paraId="71FD1369" w14:textId="77777777" w:rsidR="00D16F24" w:rsidRPr="00D16F24" w:rsidRDefault="00D16F24" w:rsidP="00D16F2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F24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14:paraId="14DE932A" w14:textId="77777777" w:rsidR="00D16F24" w:rsidRPr="00D16F24" w:rsidRDefault="00D16F24" w:rsidP="00D16F2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F24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</w:p>
    <w:p w14:paraId="39C07B04" w14:textId="77777777" w:rsidR="00D16F24" w:rsidRPr="00D16F24" w:rsidRDefault="00D16F24" w:rsidP="00D16F2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F24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</w:t>
      </w:r>
      <w:r w:rsidRPr="00D16F2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13.12.2013г., 28.05.2014г., 17.07.2015г.</w:t>
      </w:r>
      <w:r w:rsidRPr="00D16F2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83C0A3E" w14:textId="77777777" w:rsidR="00D16F24" w:rsidRPr="00D16F24" w:rsidRDefault="00D16F24" w:rsidP="00D16F2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F24">
        <w:rPr>
          <w:rFonts w:ascii="Times New Roman" w:eastAsia="Calibri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D16F24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6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</w:t>
      </w:r>
    </w:p>
    <w:p w14:paraId="2261B26F" w14:textId="77777777" w:rsidR="00D16F24" w:rsidRPr="00D16F24" w:rsidRDefault="00D16F24" w:rsidP="00D16F2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F24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дополнениями).</w:t>
      </w:r>
    </w:p>
    <w:p w14:paraId="3CC86294" w14:textId="77777777" w:rsidR="00D16F24" w:rsidRPr="00D16F24" w:rsidRDefault="00D16F24" w:rsidP="00CF1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B0C04" w14:textId="6A6C250F" w:rsidR="00CF170D" w:rsidRDefault="00CF170D" w:rsidP="00571B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6F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D16F24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16F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предметные результаты освоения программы:</w:t>
      </w:r>
    </w:p>
    <w:p w14:paraId="7FEC9342" w14:textId="77777777" w:rsidR="00E24F5F" w:rsidRP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F5F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1FADE803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1)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3E5DA27A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2) формирование эстетических потребностей, ценностей и чувств; </w:t>
      </w:r>
    </w:p>
    <w:p w14:paraId="0B1C3C1B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lastRenderedPageBreak/>
        <w:t xml:space="preserve">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FCADA8A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4)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6FE09448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5)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092B4A01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6)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347F265C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F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24F5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E2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2F982" w14:textId="77777777" w:rsidR="00E24F5F" w:rsidRP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4F5F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</w:t>
      </w:r>
    </w:p>
    <w:p w14:paraId="50C64DDF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деятельности, поиска средств ее осуществления; </w:t>
      </w:r>
    </w:p>
    <w:p w14:paraId="1EF3021E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3611D6BD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5E73C3FB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4) 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14:paraId="19BC6D44" w14:textId="77777777" w:rsidR="00E24F5F" w:rsidRP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4F5F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</w:p>
    <w:p w14:paraId="1ADE6C96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>1) формирование знаний, понимание и принятие личностью ценностей, освоение начальных форм познавательной и личностной рефлексии;</w:t>
      </w:r>
    </w:p>
    <w:p w14:paraId="13AF8DA1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 2)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14:paraId="32576B74" w14:textId="57D6DDC0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5F852" w14:textId="77777777" w:rsidR="00E24F5F" w:rsidRP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4F5F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</w:t>
      </w:r>
    </w:p>
    <w:p w14:paraId="350C9E77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>1) способность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информации отображать предметное со</w:t>
      </w:r>
      <w:r>
        <w:rPr>
          <w:rFonts w:ascii="Times New Roman" w:hAnsi="Times New Roman" w:cs="Times New Roman"/>
          <w:sz w:val="28"/>
          <w:szCs w:val="28"/>
        </w:rPr>
        <w:t>держание и условия деятельности;</w:t>
      </w:r>
    </w:p>
    <w:p w14:paraId="45D51E89" w14:textId="77777777" w:rsid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5F">
        <w:rPr>
          <w:rFonts w:ascii="Times New Roman" w:hAnsi="Times New Roman" w:cs="Times New Roman"/>
          <w:sz w:val="28"/>
          <w:szCs w:val="28"/>
        </w:rPr>
        <w:t xml:space="preserve">2)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68D501F7" w14:textId="1C014523" w:rsidR="00CF170D" w:rsidRPr="00E24F5F" w:rsidRDefault="00E24F5F" w:rsidP="00E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F5F">
        <w:rPr>
          <w:rFonts w:ascii="Times New Roman" w:hAnsi="Times New Roman" w:cs="Times New Roman"/>
          <w:sz w:val="28"/>
          <w:szCs w:val="28"/>
        </w:rPr>
        <w:lastRenderedPageBreak/>
        <w:t>3)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35EECE3" w14:textId="1508FB46" w:rsidR="00E24F5F" w:rsidRDefault="00E856F0" w:rsidP="00E85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77733B5A" w14:textId="2169A8F9" w:rsidR="006C27F6" w:rsidRDefault="006C27F6" w:rsidP="006C2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умения </w:t>
      </w:r>
      <w:r w:rsidRPr="006C27F6">
        <w:rPr>
          <w:rFonts w:ascii="Times New Roman" w:hAnsi="Times New Roman" w:cs="Times New Roman"/>
          <w:sz w:val="28"/>
          <w:szCs w:val="28"/>
        </w:rPr>
        <w:t>определять анатомические и морфо</w:t>
      </w:r>
      <w:r>
        <w:rPr>
          <w:rFonts w:ascii="Times New Roman" w:hAnsi="Times New Roman" w:cs="Times New Roman"/>
          <w:sz w:val="28"/>
          <w:szCs w:val="28"/>
        </w:rPr>
        <w:t>логические особенности растений:</w:t>
      </w:r>
    </w:p>
    <w:p w14:paraId="4EE2A7D0" w14:textId="74326AB5" w:rsidR="006C27F6" w:rsidRPr="006C27F6" w:rsidRDefault="006C27F6" w:rsidP="006C27F6">
      <w:pPr>
        <w:pStyle w:val="a8"/>
        <w:numPr>
          <w:ilvl w:val="0"/>
          <w:numId w:val="8"/>
        </w:numPr>
        <w:spacing w:after="0" w:line="240" w:lineRule="auto"/>
        <w:ind w:left="993"/>
        <w:jc w:val="both"/>
      </w:pPr>
      <w:r w:rsidRPr="006C27F6">
        <w:t xml:space="preserve">узнавать вегетативные и генеративные органы растений; </w:t>
      </w:r>
    </w:p>
    <w:p w14:paraId="2B212241" w14:textId="37B7D676" w:rsidR="006C27F6" w:rsidRPr="006C27F6" w:rsidRDefault="006C27F6" w:rsidP="006C27F6">
      <w:pPr>
        <w:pStyle w:val="a8"/>
        <w:numPr>
          <w:ilvl w:val="0"/>
          <w:numId w:val="8"/>
        </w:numPr>
        <w:spacing w:after="0" w:line="240" w:lineRule="auto"/>
        <w:ind w:left="993"/>
        <w:jc w:val="both"/>
      </w:pPr>
      <w:r w:rsidRPr="006C27F6">
        <w:t>определять строение корня, листа, стебля, цветка, плода, семя;</w:t>
      </w:r>
    </w:p>
    <w:p w14:paraId="010A6BA9" w14:textId="618C7CC3" w:rsidR="006C27F6" w:rsidRDefault="006C27F6" w:rsidP="006C2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6C27F6">
        <w:rPr>
          <w:rFonts w:ascii="Times New Roman" w:hAnsi="Times New Roman" w:cs="Times New Roman"/>
          <w:sz w:val="28"/>
          <w:szCs w:val="28"/>
        </w:rPr>
        <w:t>зарисовывать строение вегетативных и генеративных органов растений;</w:t>
      </w:r>
    </w:p>
    <w:p w14:paraId="4F0218D9" w14:textId="0CAC9719" w:rsidR="006C27F6" w:rsidRDefault="006C27F6" w:rsidP="006C2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27F6">
        <w:rPr>
          <w:rFonts w:ascii="Times New Roman" w:hAnsi="Times New Roman" w:cs="Times New Roman"/>
          <w:sz w:val="28"/>
          <w:szCs w:val="28"/>
        </w:rPr>
        <w:t>) устанавливать логические связи между органом растения и выполняемой им функцией;</w:t>
      </w:r>
    </w:p>
    <w:p w14:paraId="70311435" w14:textId="77777777" w:rsidR="006C27F6" w:rsidRDefault="006C27F6" w:rsidP="006C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7F6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7F6">
        <w:rPr>
          <w:rFonts w:ascii="Times New Roman" w:hAnsi="Times New Roman" w:cs="Times New Roman"/>
          <w:sz w:val="28"/>
          <w:szCs w:val="28"/>
          <w:lang w:eastAsia="ru-RU"/>
        </w:rPr>
        <w:t xml:space="preserve">давать характеристику систематической группе животных; </w:t>
      </w:r>
    </w:p>
    <w:p w14:paraId="70C5A0CF" w14:textId="77777777" w:rsidR="006C27F6" w:rsidRDefault="006C27F6" w:rsidP="006C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7F6">
        <w:rPr>
          <w:rFonts w:ascii="Times New Roman" w:hAnsi="Times New Roman" w:cs="Times New Roman"/>
          <w:sz w:val="28"/>
          <w:szCs w:val="28"/>
          <w:lang w:eastAsia="ru-RU"/>
        </w:rPr>
        <w:t>2) сравнивать, выявлять черты сходства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7F6">
        <w:rPr>
          <w:rFonts w:ascii="Times New Roman" w:hAnsi="Times New Roman" w:cs="Times New Roman"/>
          <w:sz w:val="28"/>
          <w:szCs w:val="28"/>
          <w:lang w:eastAsia="ru-RU"/>
        </w:rPr>
        <w:t xml:space="preserve">различия разных систематических групп животных; </w:t>
      </w:r>
    </w:p>
    <w:p w14:paraId="402D150B" w14:textId="2A052630" w:rsidR="006C27F6" w:rsidRPr="006C27F6" w:rsidRDefault="006C27F6" w:rsidP="006C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7F6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7F6">
        <w:rPr>
          <w:rFonts w:ascii="Times New Roman" w:hAnsi="Times New Roman" w:cs="Times New Roman"/>
          <w:sz w:val="28"/>
          <w:szCs w:val="28"/>
          <w:lang w:eastAsia="ru-RU"/>
        </w:rPr>
        <w:t>устанавливать логические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7F6">
        <w:rPr>
          <w:rFonts w:ascii="Times New Roman" w:hAnsi="Times New Roman" w:cs="Times New Roman"/>
          <w:sz w:val="28"/>
          <w:szCs w:val="28"/>
          <w:lang w:eastAsia="ru-RU"/>
        </w:rPr>
        <w:t>связи, выявлять закономерности эволюции животного мира.</w:t>
      </w:r>
    </w:p>
    <w:p w14:paraId="6A37C5AF" w14:textId="77777777" w:rsidR="006C27F6" w:rsidRPr="0062558B" w:rsidRDefault="006C27F6" w:rsidP="00625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EF8388" w14:textId="65D05986" w:rsidR="00FC7F50" w:rsidRPr="00357316" w:rsidRDefault="00357316" w:rsidP="00866C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A44FC1" w14:textId="18F570AF" w:rsidR="00A157FD" w:rsidRDefault="00FC7F50" w:rsidP="00A15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16">
        <w:rPr>
          <w:rFonts w:ascii="Times New Roman" w:hAnsi="Times New Roman" w:cs="Times New Roman"/>
          <w:sz w:val="28"/>
          <w:szCs w:val="28"/>
        </w:rPr>
        <w:t xml:space="preserve">Данный спецкурс </w:t>
      </w:r>
      <w:r w:rsidR="0017645A" w:rsidRPr="0017645A">
        <w:rPr>
          <w:rFonts w:ascii="Times New Roman" w:hAnsi="Times New Roman" w:cs="Times New Roman"/>
          <w:sz w:val="28"/>
          <w:szCs w:val="28"/>
        </w:rPr>
        <w:t xml:space="preserve">направлен на формирование у учащихся </w:t>
      </w:r>
      <w:r w:rsidR="00A157FD" w:rsidRPr="00A157FD">
        <w:rPr>
          <w:rFonts w:ascii="Times New Roman" w:hAnsi="Times New Roman" w:cs="Times New Roman"/>
          <w:sz w:val="28"/>
          <w:szCs w:val="28"/>
        </w:rPr>
        <w:t>целостной системы знаний о живой природе, ее системной организации и эволюции,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поэтому программа включает сведения об общих биологических закономерностях,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проявляющихся на разных уровнях организации живой природы. Кроме того, Программа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основывается на последних достижениях биологической науки, вытекающих из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классических исследований прошлого, опирается на общефизические и общехимические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законы. Повторение, изучение, обобщение теоретического материала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составляет не основу курса, а является вступительным, начальным этапом каждого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занятия. Основная часть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времени отводится по разбор заданий олимпиадного уровня. Задания сгруппированы по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темам и соответствуют теме теоретического блока занятия. При подборе заданий особое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внимание уделяется «типичным» заданиям (насколько этот термин вообще применим к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олимпиадным заданиям), знакомству с наиболее частыми «ловушками» и типичными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ошибками. Тематическое планирование курса построено таким образом, чтобы предметные темы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максимально пересекались с содержанием учебного предмета «Биология» в календарном</w:t>
      </w:r>
      <w:r w:rsidR="004224BA">
        <w:rPr>
          <w:rFonts w:ascii="Times New Roman" w:hAnsi="Times New Roman" w:cs="Times New Roman"/>
          <w:sz w:val="28"/>
          <w:szCs w:val="28"/>
        </w:rPr>
        <w:t xml:space="preserve"> </w:t>
      </w:r>
      <w:r w:rsidR="00A157FD" w:rsidRPr="00A157FD">
        <w:rPr>
          <w:rFonts w:ascii="Times New Roman" w:hAnsi="Times New Roman" w:cs="Times New Roman"/>
          <w:sz w:val="28"/>
          <w:szCs w:val="28"/>
        </w:rPr>
        <w:t>планировании.</w:t>
      </w:r>
    </w:p>
    <w:p w14:paraId="6F505017" w14:textId="77777777" w:rsidR="00413C85" w:rsidRDefault="00413C85" w:rsidP="00A15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0A49F" w14:textId="77777777" w:rsidR="00066A2D" w:rsidRDefault="00066A2D" w:rsidP="00A15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F60D3" w14:textId="77777777" w:rsidR="00C54F76" w:rsidRDefault="00C54F76" w:rsidP="00A15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19116" w14:textId="77777777" w:rsidR="002F35E9" w:rsidRDefault="002F35E9" w:rsidP="00A15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F5B44" w14:textId="77777777" w:rsidR="00FC7F50" w:rsidRDefault="00FC7F50" w:rsidP="00D87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316">
        <w:rPr>
          <w:rFonts w:ascii="Times New Roman" w:hAnsi="Times New Roman" w:cs="Times New Roman"/>
          <w:sz w:val="28"/>
          <w:szCs w:val="28"/>
        </w:rPr>
        <w:lastRenderedPageBreak/>
        <w:t>Планирование 2 часа в неделю</w:t>
      </w: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8125"/>
        <w:gridCol w:w="1629"/>
      </w:tblGrid>
      <w:tr w:rsidR="00446999" w:rsidRPr="000B6A9D" w14:paraId="29B1E3AC" w14:textId="77777777" w:rsidTr="000B6A9D">
        <w:trPr>
          <w:jc w:val="center"/>
        </w:trPr>
        <w:tc>
          <w:tcPr>
            <w:tcW w:w="594" w:type="dxa"/>
          </w:tcPr>
          <w:p w14:paraId="7AEFD79A" w14:textId="77777777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25" w:type="dxa"/>
          </w:tcPr>
          <w:p w14:paraId="5E2F299A" w14:textId="77777777" w:rsidR="00446999" w:rsidRPr="000B6A9D" w:rsidRDefault="00446999" w:rsidP="008019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629" w:type="dxa"/>
          </w:tcPr>
          <w:p w14:paraId="19BEB854" w14:textId="77777777" w:rsidR="00446999" w:rsidRPr="000B6A9D" w:rsidRDefault="00446999" w:rsidP="00446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6999" w:rsidRPr="000B6A9D" w14:paraId="56AF2FA5" w14:textId="77777777" w:rsidTr="000B6A9D">
        <w:trPr>
          <w:jc w:val="center"/>
        </w:trPr>
        <w:tc>
          <w:tcPr>
            <w:tcW w:w="10348" w:type="dxa"/>
            <w:gridSpan w:val="3"/>
          </w:tcPr>
          <w:p w14:paraId="7F9BE2E3" w14:textId="7777777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446999" w:rsidRPr="000B6A9D" w14:paraId="57E53297" w14:textId="77777777" w:rsidTr="000B6A9D">
        <w:trPr>
          <w:jc w:val="center"/>
        </w:trPr>
        <w:tc>
          <w:tcPr>
            <w:tcW w:w="10348" w:type="dxa"/>
            <w:gridSpan w:val="3"/>
          </w:tcPr>
          <w:p w14:paraId="3884824D" w14:textId="7777777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</w:tr>
      <w:tr w:rsidR="00446999" w:rsidRPr="000B6A9D" w14:paraId="629E07F6" w14:textId="77777777" w:rsidTr="000B6A9D">
        <w:trPr>
          <w:trHeight w:val="161"/>
          <w:jc w:val="center"/>
        </w:trPr>
        <w:tc>
          <w:tcPr>
            <w:tcW w:w="594" w:type="dxa"/>
          </w:tcPr>
          <w:p w14:paraId="37EAC6B5" w14:textId="77777777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5" w:type="dxa"/>
          </w:tcPr>
          <w:p w14:paraId="44D5F0FF" w14:textId="54293BEA" w:rsidR="00446999" w:rsidRPr="000B6A9D" w:rsidRDefault="00446999" w:rsidP="00C54F76">
            <w:pPr>
              <w:tabs>
                <w:tab w:val="left" w:pos="316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 по теме «Анатомия и морфология растений» практического тура.</w:t>
            </w:r>
          </w:p>
        </w:tc>
        <w:tc>
          <w:tcPr>
            <w:tcW w:w="1629" w:type="dxa"/>
          </w:tcPr>
          <w:p w14:paraId="5E8B43B2" w14:textId="4C7E66B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999" w:rsidRPr="000B6A9D" w14:paraId="0E8A9A46" w14:textId="77777777" w:rsidTr="000B6A9D">
        <w:trPr>
          <w:trHeight w:val="161"/>
          <w:jc w:val="center"/>
        </w:trPr>
        <w:tc>
          <w:tcPr>
            <w:tcW w:w="10348" w:type="dxa"/>
            <w:gridSpan w:val="3"/>
          </w:tcPr>
          <w:p w14:paraId="7D987E23" w14:textId="7777777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</w:tr>
      <w:tr w:rsidR="00446999" w:rsidRPr="000B6A9D" w14:paraId="76E4291B" w14:textId="77777777" w:rsidTr="000B6A9D">
        <w:trPr>
          <w:jc w:val="center"/>
        </w:trPr>
        <w:tc>
          <w:tcPr>
            <w:tcW w:w="594" w:type="dxa"/>
          </w:tcPr>
          <w:p w14:paraId="63A446B3" w14:textId="77777777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5" w:type="dxa"/>
          </w:tcPr>
          <w:p w14:paraId="3039352B" w14:textId="6037AFA9" w:rsidR="00446999" w:rsidRPr="000B6A9D" w:rsidRDefault="00446999" w:rsidP="004469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 по теме «Беспозвоночные животные» практического тура.</w:t>
            </w:r>
          </w:p>
        </w:tc>
        <w:tc>
          <w:tcPr>
            <w:tcW w:w="1629" w:type="dxa"/>
          </w:tcPr>
          <w:p w14:paraId="1DB97AEE" w14:textId="57D87AD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999" w:rsidRPr="000B6A9D" w14:paraId="3B72F3A5" w14:textId="77777777" w:rsidTr="000B6A9D">
        <w:trPr>
          <w:trHeight w:val="283"/>
          <w:jc w:val="center"/>
        </w:trPr>
        <w:tc>
          <w:tcPr>
            <w:tcW w:w="10348" w:type="dxa"/>
            <w:gridSpan w:val="3"/>
          </w:tcPr>
          <w:p w14:paraId="18A8DD83" w14:textId="1ED28127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46999" w:rsidRPr="000B6A9D" w14:paraId="1084D11D" w14:textId="77777777" w:rsidTr="000B6A9D">
        <w:trPr>
          <w:jc w:val="center"/>
        </w:trPr>
        <w:tc>
          <w:tcPr>
            <w:tcW w:w="10348" w:type="dxa"/>
            <w:gridSpan w:val="3"/>
          </w:tcPr>
          <w:p w14:paraId="0E5FE946" w14:textId="3C8542BB" w:rsidR="00446999" w:rsidRPr="000B6A9D" w:rsidRDefault="00446999" w:rsidP="00C54F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</w:tr>
      <w:tr w:rsidR="00446999" w:rsidRPr="000B6A9D" w14:paraId="1207F4EB" w14:textId="77777777" w:rsidTr="000B6A9D">
        <w:trPr>
          <w:jc w:val="center"/>
        </w:trPr>
        <w:tc>
          <w:tcPr>
            <w:tcW w:w="594" w:type="dxa"/>
          </w:tcPr>
          <w:p w14:paraId="4BCBED1A" w14:textId="5536C76C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5" w:type="dxa"/>
          </w:tcPr>
          <w:p w14:paraId="6953D549" w14:textId="52C4BA9B" w:rsidR="00446999" w:rsidRPr="000B6A9D" w:rsidRDefault="00446999" w:rsidP="004469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 по теме «Физиология растений» практического тура.</w:t>
            </w:r>
          </w:p>
        </w:tc>
        <w:tc>
          <w:tcPr>
            <w:tcW w:w="1629" w:type="dxa"/>
          </w:tcPr>
          <w:p w14:paraId="502A3F5D" w14:textId="535AE10D" w:rsidR="00446999" w:rsidRPr="000B6A9D" w:rsidRDefault="00446999" w:rsidP="00446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999" w:rsidRPr="000B6A9D" w14:paraId="143E9E0A" w14:textId="77777777" w:rsidTr="000B6A9D">
        <w:trPr>
          <w:jc w:val="center"/>
        </w:trPr>
        <w:tc>
          <w:tcPr>
            <w:tcW w:w="10348" w:type="dxa"/>
            <w:gridSpan w:val="3"/>
          </w:tcPr>
          <w:p w14:paraId="301D3674" w14:textId="6288FA89" w:rsidR="00446999" w:rsidRPr="000B6A9D" w:rsidRDefault="00446999" w:rsidP="00446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</w:tr>
      <w:tr w:rsidR="00446999" w:rsidRPr="000B6A9D" w14:paraId="40700B90" w14:textId="77777777" w:rsidTr="000B6A9D">
        <w:trPr>
          <w:jc w:val="center"/>
        </w:trPr>
        <w:tc>
          <w:tcPr>
            <w:tcW w:w="594" w:type="dxa"/>
          </w:tcPr>
          <w:p w14:paraId="24207A6C" w14:textId="318D57F9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5" w:type="dxa"/>
          </w:tcPr>
          <w:p w14:paraId="0D055562" w14:textId="78F5668C" w:rsidR="00446999" w:rsidRPr="000B6A9D" w:rsidRDefault="00446999" w:rsidP="004469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заданий по теме «Позвоночные животные» практического тура.</w:t>
            </w:r>
          </w:p>
        </w:tc>
        <w:tc>
          <w:tcPr>
            <w:tcW w:w="1629" w:type="dxa"/>
          </w:tcPr>
          <w:p w14:paraId="20A94368" w14:textId="607896D3" w:rsidR="00446999" w:rsidRPr="000B6A9D" w:rsidRDefault="00446999" w:rsidP="00446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6999" w:rsidRPr="000B6A9D" w14:paraId="564E881F" w14:textId="77777777" w:rsidTr="000B6A9D">
        <w:trPr>
          <w:jc w:val="center"/>
        </w:trPr>
        <w:tc>
          <w:tcPr>
            <w:tcW w:w="594" w:type="dxa"/>
          </w:tcPr>
          <w:p w14:paraId="301C5DE0" w14:textId="77777777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5" w:type="dxa"/>
          </w:tcPr>
          <w:p w14:paraId="4B4A2E12" w14:textId="77777777" w:rsidR="00446999" w:rsidRPr="000B6A9D" w:rsidRDefault="00446999" w:rsidP="00801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7D63E41" w14:textId="77777777" w:rsidR="00446999" w:rsidRPr="000B6A9D" w:rsidRDefault="00446999" w:rsidP="004469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4FEF949B" w14:textId="77777777" w:rsidR="00357316" w:rsidRDefault="00357316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809">
        <w:rPr>
          <w:rFonts w:ascii="Times New Roman" w:hAnsi="Times New Roman"/>
          <w:b/>
          <w:bCs/>
          <w:sz w:val="28"/>
          <w:szCs w:val="28"/>
        </w:rPr>
        <w:t>Рекомендуемая литература:</w:t>
      </w:r>
    </w:p>
    <w:p w14:paraId="0879ACE5" w14:textId="77777777" w:rsidR="00161B5F" w:rsidRPr="005C16C2" w:rsidRDefault="005D606A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2">
        <w:rPr>
          <w:rFonts w:ascii="Times New Roman" w:hAnsi="Times New Roman" w:cs="Times New Roman"/>
          <w:sz w:val="28"/>
          <w:szCs w:val="28"/>
        </w:rPr>
        <w:t xml:space="preserve">1. </w:t>
      </w:r>
      <w:r w:rsidR="00161B5F" w:rsidRPr="005C16C2">
        <w:rPr>
          <w:rFonts w:ascii="Times New Roman" w:hAnsi="Times New Roman" w:cs="Times New Roman"/>
          <w:sz w:val="28"/>
          <w:szCs w:val="28"/>
        </w:rPr>
        <w:t xml:space="preserve">Теремов А.В. Биология. Биологические системы и процессы. 11 </w:t>
      </w:r>
      <w:proofErr w:type="gramStart"/>
      <w:r w:rsidR="00161B5F" w:rsidRPr="005C16C2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="00161B5F" w:rsidRPr="005C16C2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="00161B5F" w:rsidRPr="005C16C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61B5F" w:rsidRPr="005C16C2">
        <w:rPr>
          <w:rFonts w:ascii="Times New Roman" w:hAnsi="Times New Roman" w:cs="Times New Roman"/>
          <w:sz w:val="28"/>
          <w:szCs w:val="28"/>
        </w:rPr>
        <w:t xml:space="preserve">. учреждений (профильный уровень) / А. В. Теремов, Р.А. Петросова. – 2 изд., </w:t>
      </w:r>
      <w:proofErr w:type="spellStart"/>
      <w:r w:rsidR="00161B5F" w:rsidRPr="005C16C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61B5F" w:rsidRPr="005C16C2">
        <w:rPr>
          <w:rFonts w:ascii="Times New Roman" w:hAnsi="Times New Roman" w:cs="Times New Roman"/>
          <w:sz w:val="28"/>
          <w:szCs w:val="28"/>
        </w:rPr>
        <w:t>. - М.: Мнемозина, 2012. - 400 с.: ил.</w:t>
      </w:r>
    </w:p>
    <w:p w14:paraId="3EEA719B" w14:textId="77777777" w:rsidR="00161B5F" w:rsidRPr="005C16C2" w:rsidRDefault="00161B5F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C16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16C2">
        <w:rPr>
          <w:rFonts w:ascii="Times New Roman" w:hAnsi="Times New Roman" w:cs="Times New Roman"/>
          <w:sz w:val="28"/>
          <w:szCs w:val="28"/>
        </w:rPr>
        <w:t>Шалапенок</w:t>
      </w:r>
      <w:proofErr w:type="spellEnd"/>
      <w:r w:rsidRPr="005C16C2">
        <w:rPr>
          <w:rFonts w:ascii="Times New Roman" w:hAnsi="Times New Roman" w:cs="Times New Roman"/>
          <w:sz w:val="28"/>
          <w:szCs w:val="28"/>
        </w:rPr>
        <w:t xml:space="preserve"> Е.С., Буга С.В. Практикум по зоологии беспозвоночных. - Мн.: Новое знание, 2002. - 272 с. - </w:t>
      </w:r>
      <w:hyperlink r:id="rId8" w:history="1">
        <w:r w:rsidRPr="005C16C2">
          <w:rPr>
            <w:rStyle w:val="a9"/>
            <w:rFonts w:ascii="Times New Roman" w:hAnsi="Times New Roman" w:cs="Times New Roman"/>
            <w:sz w:val="28"/>
            <w:szCs w:val="28"/>
          </w:rPr>
          <w:t>https://sites.google.com/site/birgvszoologiabespozvonocnyh/laboratornyj-praktikum-buga-salapenok-2002</w:t>
        </w:r>
      </w:hyperlink>
    </w:p>
    <w:p w14:paraId="43152BCA" w14:textId="77777777" w:rsidR="00161B5F" w:rsidRPr="005C16C2" w:rsidRDefault="00161B5F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2">
        <w:rPr>
          <w:rFonts w:ascii="Times New Roman" w:hAnsi="Times New Roman" w:cs="Times New Roman"/>
          <w:sz w:val="28"/>
          <w:szCs w:val="28"/>
        </w:rPr>
        <w:t xml:space="preserve">3. Константинов В.М., Шаталов С.П. Сравнительная анатомия позвоночных животных. - </w:t>
      </w:r>
      <w:r w:rsidRPr="005C16C2">
        <w:rPr>
          <w:sz w:val="28"/>
          <w:szCs w:val="28"/>
        </w:rPr>
        <w:t xml:space="preserve"> </w:t>
      </w:r>
      <w:r w:rsidRPr="005C16C2">
        <w:rPr>
          <w:rFonts w:ascii="Times New Roman" w:hAnsi="Times New Roman" w:cs="Times New Roman"/>
          <w:sz w:val="28"/>
          <w:szCs w:val="28"/>
        </w:rPr>
        <w:t xml:space="preserve">М.: Академия, 2005. - 304 с. - </w:t>
      </w:r>
      <w:hyperlink r:id="rId9" w:history="1">
        <w:r w:rsidRPr="005C16C2">
          <w:rPr>
            <w:rStyle w:val="a9"/>
            <w:rFonts w:ascii="Times New Roman" w:hAnsi="Times New Roman" w:cs="Times New Roman"/>
            <w:sz w:val="28"/>
            <w:szCs w:val="28"/>
          </w:rPr>
          <w:t>https://www.studmed.ru/konstantinov-vm-shatalov-sp-sravnitelnaya-anatomiya-pozvonochnyh-zhivotnyh_bc2e937a527.html</w:t>
        </w:r>
      </w:hyperlink>
    </w:p>
    <w:p w14:paraId="3F4D5E2F" w14:textId="77777777" w:rsidR="00161B5F" w:rsidRPr="005C16C2" w:rsidRDefault="00161B5F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2">
        <w:rPr>
          <w:rFonts w:ascii="Times New Roman" w:hAnsi="Times New Roman" w:cs="Times New Roman"/>
          <w:sz w:val="28"/>
          <w:szCs w:val="28"/>
        </w:rPr>
        <w:t>5. Веселов Е.А., Кузнецова О.Н. Практикум по зоологии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C16C2">
        <w:rPr>
          <w:sz w:val="28"/>
          <w:szCs w:val="28"/>
        </w:rPr>
        <w:t xml:space="preserve"> </w:t>
      </w:r>
      <w:r w:rsidRPr="005C16C2">
        <w:rPr>
          <w:rFonts w:ascii="Times New Roman" w:hAnsi="Times New Roman" w:cs="Times New Roman"/>
          <w:sz w:val="28"/>
          <w:szCs w:val="28"/>
        </w:rPr>
        <w:t xml:space="preserve">Учеб. пособие для с.-х. вузов. - 3-е изд., доп. - М.: </w:t>
      </w:r>
      <w:proofErr w:type="spellStart"/>
      <w:r w:rsidRPr="005C16C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C16C2">
        <w:rPr>
          <w:rFonts w:ascii="Times New Roman" w:hAnsi="Times New Roman" w:cs="Times New Roman"/>
          <w:sz w:val="28"/>
          <w:szCs w:val="28"/>
        </w:rPr>
        <w:t xml:space="preserve">. школа, 1979. - 240 с, ил. - </w:t>
      </w:r>
      <w:hyperlink r:id="rId10" w:history="1">
        <w:r w:rsidRPr="005C16C2">
          <w:rPr>
            <w:rStyle w:val="a9"/>
            <w:rFonts w:ascii="Times New Roman" w:hAnsi="Times New Roman" w:cs="Times New Roman"/>
            <w:sz w:val="28"/>
            <w:szCs w:val="28"/>
          </w:rPr>
          <w:t>https://www.studmed.ru/veselov-ea-kuznecova-on-praktikum-po-zoologii_0ebe0b58751.html</w:t>
        </w:r>
      </w:hyperlink>
    </w:p>
    <w:p w14:paraId="274E2140" w14:textId="2D3B4828" w:rsidR="00DE7B6C" w:rsidRPr="00EE5D50" w:rsidRDefault="00EE5D50" w:rsidP="000B6A9D">
      <w:pPr>
        <w:pStyle w:val="Default"/>
        <w:jc w:val="center"/>
        <w:rPr>
          <w:b/>
          <w:sz w:val="28"/>
          <w:szCs w:val="28"/>
        </w:rPr>
      </w:pPr>
      <w:r w:rsidRPr="00EE5D50">
        <w:rPr>
          <w:b/>
          <w:sz w:val="28"/>
          <w:szCs w:val="28"/>
        </w:rPr>
        <w:t>Интернет-ресурсы</w:t>
      </w:r>
    </w:p>
    <w:p w14:paraId="7B5E57AF" w14:textId="2F748D5F" w:rsidR="00DE7B6C" w:rsidRPr="000C7572" w:rsidRDefault="00EE5D50" w:rsidP="000B6A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1C43">
        <w:rPr>
          <w:color w:val="auto"/>
          <w:sz w:val="28"/>
          <w:szCs w:val="28"/>
        </w:rPr>
        <w:t>1.</w:t>
      </w:r>
      <w:r w:rsidR="00DE7B6C" w:rsidRPr="00E81C43">
        <w:rPr>
          <w:color w:val="auto"/>
          <w:sz w:val="28"/>
          <w:szCs w:val="28"/>
        </w:rPr>
        <w:t>Задания всероссийской олимпиады школьников по биологии прошлых лет, а также методические рекоме</w:t>
      </w:r>
      <w:r w:rsidR="00DE7B6C" w:rsidRPr="000C7572">
        <w:rPr>
          <w:color w:val="auto"/>
          <w:sz w:val="28"/>
          <w:szCs w:val="28"/>
        </w:rPr>
        <w:t xml:space="preserve">ндации по их проверке и оценке публикуются в разделе «Биология» </w:t>
      </w:r>
      <w:proofErr w:type="gramStart"/>
      <w:r w:rsidR="00DE7B6C" w:rsidRPr="000C7572">
        <w:rPr>
          <w:color w:val="auto"/>
          <w:sz w:val="28"/>
          <w:szCs w:val="28"/>
        </w:rPr>
        <w:t xml:space="preserve">портала </w:t>
      </w:r>
      <w:r w:rsidR="00321237" w:rsidRPr="000C7572">
        <w:rPr>
          <w:color w:val="auto"/>
          <w:sz w:val="28"/>
          <w:szCs w:val="28"/>
        </w:rPr>
        <w:t xml:space="preserve"> -</w:t>
      </w:r>
      <w:proofErr w:type="gramEnd"/>
      <w:r w:rsidR="00321237" w:rsidRPr="000C7572">
        <w:rPr>
          <w:color w:val="auto"/>
          <w:sz w:val="28"/>
          <w:szCs w:val="28"/>
        </w:rPr>
        <w:t xml:space="preserve"> </w:t>
      </w:r>
      <w:hyperlink r:id="rId11" w:history="1">
        <w:r w:rsidR="000C7572" w:rsidRPr="000C7572">
          <w:rPr>
            <w:rStyle w:val="a9"/>
            <w:sz w:val="28"/>
            <w:szCs w:val="28"/>
          </w:rPr>
          <w:t>www.rosolymp.ru</w:t>
        </w:r>
      </w:hyperlink>
      <w:r w:rsidR="000C7572" w:rsidRPr="000C7572">
        <w:rPr>
          <w:color w:val="auto"/>
          <w:sz w:val="28"/>
          <w:szCs w:val="28"/>
        </w:rPr>
        <w:t xml:space="preserve"> </w:t>
      </w:r>
    </w:p>
    <w:p w14:paraId="6D56C0B1" w14:textId="1FD0E144" w:rsidR="00DE7B6C" w:rsidRPr="000C7572" w:rsidRDefault="00DE7B6C" w:rsidP="000B6A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1C43">
        <w:rPr>
          <w:color w:val="auto"/>
          <w:sz w:val="28"/>
          <w:szCs w:val="28"/>
        </w:rPr>
        <w:t xml:space="preserve">2. Официальный сайт Международной биологической олимпиады </w:t>
      </w:r>
      <w:r w:rsidR="00201B28">
        <w:rPr>
          <w:color w:val="auto"/>
          <w:sz w:val="28"/>
          <w:szCs w:val="28"/>
        </w:rPr>
        <w:t>-</w:t>
      </w:r>
      <w:r w:rsidR="000C7572" w:rsidRPr="000C7572">
        <w:t xml:space="preserve"> </w:t>
      </w:r>
      <w:hyperlink r:id="rId12" w:history="1">
        <w:r w:rsidR="000C7572" w:rsidRPr="00FA62A8">
          <w:rPr>
            <w:rStyle w:val="a9"/>
            <w:sz w:val="28"/>
            <w:szCs w:val="28"/>
          </w:rPr>
          <w:t>https://www.ibo-info.org/en/</w:t>
        </w:r>
      </w:hyperlink>
      <w:r w:rsidR="000C7572" w:rsidRPr="000C7572">
        <w:rPr>
          <w:color w:val="auto"/>
          <w:sz w:val="28"/>
          <w:szCs w:val="28"/>
        </w:rPr>
        <w:t xml:space="preserve"> </w:t>
      </w:r>
    </w:p>
    <w:p w14:paraId="417A9001" w14:textId="0EED7243" w:rsidR="00105D66" w:rsidRPr="00E81C43" w:rsidRDefault="00DE7B6C" w:rsidP="000B6A9D">
      <w:pPr>
        <w:pStyle w:val="Default"/>
        <w:ind w:firstLine="709"/>
        <w:jc w:val="both"/>
      </w:pPr>
      <w:r w:rsidRPr="00E81C43">
        <w:rPr>
          <w:color w:val="auto"/>
          <w:sz w:val="28"/>
          <w:szCs w:val="28"/>
        </w:rPr>
        <w:t xml:space="preserve">3. Раздел сайта издательства «Дрофа», посвященный вопросам подготовки к олимпиадам – </w:t>
      </w:r>
      <w:hyperlink r:id="rId13" w:history="1">
        <w:r w:rsidR="000C7572" w:rsidRPr="003D61FE">
          <w:rPr>
            <w:rStyle w:val="a9"/>
            <w:sz w:val="28"/>
            <w:szCs w:val="28"/>
          </w:rPr>
          <w:t>http://www.drofa.ru/for-users/teacher/vertical/other/</w:t>
        </w:r>
      </w:hyperlink>
      <w:r w:rsidR="000C7572" w:rsidRPr="003D61FE">
        <w:rPr>
          <w:color w:val="auto"/>
          <w:sz w:val="28"/>
          <w:szCs w:val="28"/>
        </w:rPr>
        <w:t>.</w:t>
      </w:r>
    </w:p>
    <w:p w14:paraId="266E491D" w14:textId="77777777" w:rsidR="00105D66" w:rsidRDefault="00105D66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3535A" w14:textId="77777777" w:rsidR="00105D66" w:rsidRDefault="00105D66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B4208" w14:textId="7CD0C203" w:rsidR="00A30986" w:rsidRDefault="00A30986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595B9" w14:textId="271C9A35" w:rsidR="001F6663" w:rsidRPr="001F6663" w:rsidRDefault="001F6663" w:rsidP="000B6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CDEC8" w14:textId="73DB7E42" w:rsidR="00FC7F50" w:rsidRPr="005D606A" w:rsidRDefault="005D606A" w:rsidP="005D606A">
      <w:pPr>
        <w:tabs>
          <w:tab w:val="left" w:pos="4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06A">
        <w:rPr>
          <w:rFonts w:ascii="Times New Roman" w:hAnsi="Times New Roman" w:cs="Times New Roman"/>
          <w:sz w:val="24"/>
          <w:szCs w:val="24"/>
        </w:rPr>
        <w:tab/>
      </w:r>
    </w:p>
    <w:sectPr w:rsidR="00FC7F50" w:rsidRPr="005D60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5BDBB" w14:textId="77777777" w:rsidR="00576DC5" w:rsidRDefault="00576DC5">
      <w:pPr>
        <w:spacing w:after="0" w:line="240" w:lineRule="auto"/>
      </w:pPr>
      <w:r>
        <w:separator/>
      </w:r>
    </w:p>
  </w:endnote>
  <w:endnote w:type="continuationSeparator" w:id="0">
    <w:p w14:paraId="0E0DF637" w14:textId="77777777" w:rsidR="00576DC5" w:rsidRDefault="0057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1F6B" w14:textId="77777777" w:rsidR="00772542" w:rsidRDefault="005B2E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5C717" w14:textId="77777777" w:rsidR="00772542" w:rsidRDefault="005B2E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4AF9" w14:textId="77777777" w:rsidR="00772542" w:rsidRDefault="005B2E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B9FDA" w14:textId="77777777" w:rsidR="00576DC5" w:rsidRDefault="00576DC5">
      <w:pPr>
        <w:spacing w:after="0" w:line="240" w:lineRule="auto"/>
      </w:pPr>
      <w:r>
        <w:separator/>
      </w:r>
    </w:p>
  </w:footnote>
  <w:footnote w:type="continuationSeparator" w:id="0">
    <w:p w14:paraId="7E7B7320" w14:textId="77777777" w:rsidR="00576DC5" w:rsidRDefault="0057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8289C" w14:textId="77777777" w:rsidR="00772542" w:rsidRDefault="005B2E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C4E9" w14:textId="77777777" w:rsidR="00772542" w:rsidRDefault="005B2E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4F29" w14:textId="77777777" w:rsidR="00772542" w:rsidRDefault="005B2E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BD4"/>
    <w:multiLevelType w:val="hybridMultilevel"/>
    <w:tmpl w:val="46AA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A2E03"/>
    <w:multiLevelType w:val="hybridMultilevel"/>
    <w:tmpl w:val="B1DEF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AE50A7"/>
    <w:multiLevelType w:val="hybridMultilevel"/>
    <w:tmpl w:val="A90A8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D34F8"/>
    <w:multiLevelType w:val="hybridMultilevel"/>
    <w:tmpl w:val="FEB2B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F67BF"/>
    <w:multiLevelType w:val="hybridMultilevel"/>
    <w:tmpl w:val="A6604A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7"/>
    <w:rsid w:val="0002685C"/>
    <w:rsid w:val="00030C7E"/>
    <w:rsid w:val="00034A5E"/>
    <w:rsid w:val="00066A2D"/>
    <w:rsid w:val="000B6A9D"/>
    <w:rsid w:val="000C7572"/>
    <w:rsid w:val="000F733F"/>
    <w:rsid w:val="00105D66"/>
    <w:rsid w:val="001363D9"/>
    <w:rsid w:val="00153DE8"/>
    <w:rsid w:val="0016167A"/>
    <w:rsid w:val="00161B5F"/>
    <w:rsid w:val="00162A09"/>
    <w:rsid w:val="0017645A"/>
    <w:rsid w:val="00190660"/>
    <w:rsid w:val="001A4884"/>
    <w:rsid w:val="001F6663"/>
    <w:rsid w:val="00201B28"/>
    <w:rsid w:val="00236E95"/>
    <w:rsid w:val="00273A2E"/>
    <w:rsid w:val="002F35E9"/>
    <w:rsid w:val="00321237"/>
    <w:rsid w:val="00357316"/>
    <w:rsid w:val="003735EA"/>
    <w:rsid w:val="003D61FE"/>
    <w:rsid w:val="00413C85"/>
    <w:rsid w:val="004224BA"/>
    <w:rsid w:val="00446999"/>
    <w:rsid w:val="004630DE"/>
    <w:rsid w:val="004A05D6"/>
    <w:rsid w:val="004E1C9B"/>
    <w:rsid w:val="004F5AE9"/>
    <w:rsid w:val="00517F21"/>
    <w:rsid w:val="00571BE1"/>
    <w:rsid w:val="00576DC5"/>
    <w:rsid w:val="0059075C"/>
    <w:rsid w:val="005B2EF5"/>
    <w:rsid w:val="005C16C2"/>
    <w:rsid w:val="005D606A"/>
    <w:rsid w:val="005E4EA1"/>
    <w:rsid w:val="005F2CB6"/>
    <w:rsid w:val="005F757A"/>
    <w:rsid w:val="006039FF"/>
    <w:rsid w:val="0060501C"/>
    <w:rsid w:val="0062558B"/>
    <w:rsid w:val="00686B47"/>
    <w:rsid w:val="006B2BB7"/>
    <w:rsid w:val="006C27F6"/>
    <w:rsid w:val="00705596"/>
    <w:rsid w:val="00771D6A"/>
    <w:rsid w:val="007745DA"/>
    <w:rsid w:val="00776510"/>
    <w:rsid w:val="007B7B5F"/>
    <w:rsid w:val="007D0876"/>
    <w:rsid w:val="007D63C7"/>
    <w:rsid w:val="008062C1"/>
    <w:rsid w:val="0085256E"/>
    <w:rsid w:val="00866CD0"/>
    <w:rsid w:val="008C3245"/>
    <w:rsid w:val="00901424"/>
    <w:rsid w:val="00902921"/>
    <w:rsid w:val="00984AD6"/>
    <w:rsid w:val="00992020"/>
    <w:rsid w:val="00A14FDD"/>
    <w:rsid w:val="00A157FD"/>
    <w:rsid w:val="00A30986"/>
    <w:rsid w:val="00A40C71"/>
    <w:rsid w:val="00A84F2D"/>
    <w:rsid w:val="00A91B2F"/>
    <w:rsid w:val="00AF7227"/>
    <w:rsid w:val="00B2455E"/>
    <w:rsid w:val="00B40C9C"/>
    <w:rsid w:val="00B44166"/>
    <w:rsid w:val="00B73399"/>
    <w:rsid w:val="00B83D53"/>
    <w:rsid w:val="00BE32D6"/>
    <w:rsid w:val="00C54F76"/>
    <w:rsid w:val="00CC3DBE"/>
    <w:rsid w:val="00CF170D"/>
    <w:rsid w:val="00D16F24"/>
    <w:rsid w:val="00D17E9C"/>
    <w:rsid w:val="00D87714"/>
    <w:rsid w:val="00DB70E3"/>
    <w:rsid w:val="00DB7BBE"/>
    <w:rsid w:val="00DE7B6C"/>
    <w:rsid w:val="00E24F5F"/>
    <w:rsid w:val="00E807CA"/>
    <w:rsid w:val="00E81C43"/>
    <w:rsid w:val="00E856F0"/>
    <w:rsid w:val="00EE5D50"/>
    <w:rsid w:val="00FC3408"/>
    <w:rsid w:val="00FC7F50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4103"/>
  <w15:docId w15:val="{5638854B-08D0-494C-8276-A9A3BBF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18E"/>
  </w:style>
  <w:style w:type="paragraph" w:styleId="a6">
    <w:name w:val="footer"/>
    <w:basedOn w:val="a"/>
    <w:link w:val="a7"/>
    <w:uiPriority w:val="99"/>
    <w:unhideWhenUsed/>
    <w:rsid w:val="00FE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18E"/>
  </w:style>
  <w:style w:type="paragraph" w:styleId="a8">
    <w:name w:val="List Paragraph"/>
    <w:basedOn w:val="a"/>
    <w:uiPriority w:val="34"/>
    <w:qFormat/>
    <w:rsid w:val="00CF170D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CF170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2A09"/>
    <w:rPr>
      <w:color w:val="800080" w:themeColor="followedHyperlink"/>
      <w:u w:val="single"/>
    </w:rPr>
  </w:style>
  <w:style w:type="paragraph" w:customStyle="1" w:styleId="Default">
    <w:name w:val="Default"/>
    <w:rsid w:val="00DE7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irgvszoologiabespozvonocnyh/laboratornyj-praktikum-buga-salapenok-2002" TargetMode="External"/><Relationship Id="rId13" Type="http://schemas.openxmlformats.org/officeDocument/2006/relationships/hyperlink" Target="http://www.drofa.ru/for-users/teacher/vertical/othe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bo-info.org/e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tudmed.ru/veselov-ea-kuznecova-on-praktikum-po-zoologii_0ebe0b58751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tudmed.ru/konstantinov-vm-shatalov-sp-sravnitelnaya-anatomiya-pozvonochnyh-zhivotnyh_bc2e937a52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617A-E2C4-4F88-84FE-A0F7C6A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Баранова Елена Вячеславовна</cp:lastModifiedBy>
  <cp:revision>93</cp:revision>
  <dcterms:created xsi:type="dcterms:W3CDTF">2011-10-14T18:29:00Z</dcterms:created>
  <dcterms:modified xsi:type="dcterms:W3CDTF">2020-02-19T11:37:00Z</dcterms:modified>
</cp:coreProperties>
</file>